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8641080" cy="648081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he_temple_bell_a_maya_iyer_mystery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8641080" cy="6480810"/>
                    </a:xfrm>
                    <a:prstGeom prst="rect"/>
                  </pic:spPr>
                </pic:pic>
              </a:graphicData>
            </a:graphic>
          </wp:inline>
        </w:drawing>
        <w:br w:type="page"/>
      </w:r>
    </w:p>
    <w:p>
      <w:pPr>
        <w:jc w:val="center"/>
      </w:pPr>
      <w:r>
        <w:rPr>
          <w:rFonts w:ascii="Georgia" w:hAnsi="Georgia" w:eastAsia="Georgia"/>
          <w:b/>
          <w:color w:val="B8901F"/>
          <w:sz w:val="56"/>
        </w:rPr>
        <w:t>The Temple Bell</w:t>
      </w:r>
    </w:p>
    <w:p>
      <w:pPr>
        <w:jc w:val="center"/>
      </w:pPr>
      <w:r>
        <w:rPr>
          <w:rFonts w:ascii="Georgia" w:hAnsi="Georgia" w:eastAsia="Georgia"/>
          <w:i/>
          <w:color w:val="505050"/>
          <w:sz w:val="26"/>
        </w:rPr>
        <w:t>Editable Website Pop-Up Text</w:t>
      </w:r>
    </w:p>
    <w:p>
      <w:pPr>
        <w:spacing w:after="240" w:line="300" w:lineRule="auto"/>
      </w:pPr>
      <w:r>
        <w:rPr>
          <w:rFonts w:ascii="Georgia" w:hAnsi="Georgia" w:eastAsia="Georgia"/>
          <w:b/>
          <w:sz w:val="30"/>
        </w:rPr>
        <w:t>A sacred bell rings in the middle of the night—though no one has touched it.</w:t>
      </w:r>
    </w:p>
    <w:p>
      <w:pPr>
        <w:spacing w:after="240" w:line="300" w:lineRule="auto"/>
      </w:pPr>
      <w:r>
        <w:rPr>
          <w:rFonts w:ascii="Georgia" w:hAnsi="Georgia" w:eastAsia="Georgia"/>
          <w:b w:val="0"/>
          <w:sz w:val="30"/>
        </w:rPr>
        <w:t>By dawn, a respected temple trustee is found dead, and what first appears to be a miracle begins to look like murder. Maya Iyer is drawn into a mystery filled with ancient rituals, family secrets, hidden records, and long-buried betrayal.</w:t>
      </w:r>
    </w:p>
    <w:p>
      <w:pPr>
        <w:spacing w:after="240" w:line="300" w:lineRule="auto"/>
      </w:pPr>
      <w:r>
        <w:rPr>
          <w:rFonts w:ascii="Georgia" w:hAnsi="Georgia" w:eastAsia="Georgia"/>
          <w:b w:val="0"/>
          <w:sz w:val="30"/>
        </w:rPr>
        <w:t>With Dr. Arun Menon beside her, Maya must uncover the truth before fear and superstition protect a killer.</w:t>
      </w:r>
    </w:p>
    <w:p>
      <w:pPr>
        <w:spacing w:after="240" w:line="300" w:lineRule="auto"/>
      </w:pPr>
      <w:r>
        <w:rPr>
          <w:rFonts w:ascii="Georgia" w:hAnsi="Georgia" w:eastAsia="Georgia"/>
          <w:b w:val="0"/>
          <w:sz w:val="30"/>
        </w:rPr>
        <w:t>Set against the spiritual beauty of South India, The Temple Bell is a richly atmospheric mystery of faith, greed, revenge, and secrets that refuse to stay silent.</w:t>
      </w:r>
    </w:p>
    <w:sectPr w:rsidR="00FC693F" w:rsidRPr="0006063C" w:rsidSect="00034616">
      <w:pgSz w:w="15840" w:h="12240"/>
      <w:pgMar w:top="504" w:right="648" w:bottom="504" w:left="64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Georgia" w:hAnsi="Georgia" w:eastAsia="Georgia"/>
      <w:sz w:val="26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